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EBB" w:rsidRPr="00C54790" w:rsidRDefault="007F4EBB" w:rsidP="007F4EBB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C54790">
        <w:rPr>
          <w:rFonts w:ascii="Times New Roman" w:hAnsi="Times New Roman" w:cs="Times New Roman"/>
          <w:b/>
          <w:sz w:val="24"/>
          <w:szCs w:val="24"/>
        </w:rPr>
        <w:t>Załącznik nr 4</w:t>
      </w:r>
    </w:p>
    <w:p w:rsidR="007F4EBB" w:rsidRPr="00C54790" w:rsidRDefault="007F4EBB" w:rsidP="007F4EB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54790">
        <w:rPr>
          <w:rFonts w:ascii="Times New Roman" w:hAnsi="Times New Roman" w:cs="Times New Roman"/>
          <w:b/>
          <w:sz w:val="24"/>
          <w:szCs w:val="24"/>
          <w:u w:val="single"/>
        </w:rPr>
        <w:t>Opis przedmiotu zamówienia – Kotłownie Gazowe</w:t>
      </w:r>
    </w:p>
    <w:p w:rsidR="007F4EBB" w:rsidRPr="00C54790" w:rsidRDefault="007F4EBB" w:rsidP="007F4EB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4790">
        <w:rPr>
          <w:rFonts w:ascii="Times New Roman" w:hAnsi="Times New Roman" w:cs="Times New Roman"/>
          <w:sz w:val="24"/>
          <w:szCs w:val="24"/>
        </w:rPr>
        <w:t>Przedmiotem zamówienia jest usługa polegająca na:</w:t>
      </w:r>
    </w:p>
    <w:p w:rsidR="007F4EBB" w:rsidRPr="00C54790" w:rsidRDefault="007F4EBB" w:rsidP="007F4EBB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54790">
        <w:rPr>
          <w:rFonts w:ascii="Times New Roman" w:hAnsi="Times New Roman" w:cs="Times New Roman"/>
          <w:sz w:val="24"/>
          <w:szCs w:val="24"/>
        </w:rPr>
        <w:t xml:space="preserve">a)  bieżącej konserwacji i kontroli pracy kotłowni gazowych zlokalizowanych na obiektach Miejskiego Ośrodka Sportu i Rekreacji w Kielcach według załączonego zestawienia (obiekt, rodzaj kotłów, częstotliwość wykonywania przeglądów), sporządzenie każdorazowo protokołu z przeglądu i dostarczenie go do zamawiającego.  </w:t>
      </w:r>
    </w:p>
    <w:p w:rsidR="007F4EBB" w:rsidRPr="00C54790" w:rsidRDefault="007F4EBB" w:rsidP="007F4EBB">
      <w:pPr>
        <w:spacing w:line="36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4790">
        <w:rPr>
          <w:rFonts w:ascii="Times New Roman" w:hAnsi="Times New Roman" w:cs="Times New Roman"/>
          <w:b/>
          <w:sz w:val="24"/>
          <w:szCs w:val="24"/>
        </w:rPr>
        <w:t>Wykonawca musi  dysponować osobą  posiadającą  odpowiednie uprawnienia , która będzie wykonywała przeglądy serwisowe i konserwacyjne (eksploatacyjne, dozorowe) i przedstawić je zamawiającemu wraz z ofertą.</w:t>
      </w:r>
      <w:r w:rsidRPr="00C54790">
        <w:rPr>
          <w:rFonts w:ascii="Times New Roman" w:hAnsi="Times New Roman" w:cs="Times New Roman"/>
          <w:sz w:val="24"/>
          <w:szCs w:val="24"/>
        </w:rPr>
        <w:t xml:space="preserve"> </w:t>
      </w:r>
      <w:r w:rsidRPr="00C54790">
        <w:rPr>
          <w:rFonts w:ascii="Times New Roman" w:hAnsi="Times New Roman" w:cs="Times New Roman"/>
          <w:b/>
          <w:sz w:val="24"/>
          <w:szCs w:val="24"/>
        </w:rPr>
        <w:t xml:space="preserve">Szczegółowe dane dotyczące zakresu i warunków wykonania usługi  zostały zawarte we wzorze umowy. Wykonawca ma obowiązek wykonywania przeglądów i konserwacji wszystkich elementów kotłowni wchodzących w skład systemu grzewczego. </w:t>
      </w:r>
    </w:p>
    <w:p w:rsidR="007F4EBB" w:rsidRPr="00C54790" w:rsidRDefault="007F4EBB" w:rsidP="007F4EBB">
      <w:pPr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54790">
        <w:rPr>
          <w:rFonts w:ascii="Times New Roman" w:hAnsi="Times New Roman" w:cs="Times New Roman"/>
          <w:sz w:val="24"/>
          <w:szCs w:val="24"/>
        </w:rPr>
        <w:t>b) 1 raz w roku (do 15 maja) we wszystkich kotłowniach przegląd, o którym mowa                      w zapisach Prawa Budowlanego, w czasie którego zostanie przeprowadzony przegląd polegający na sprawdzeniu stanu technicznego kotłów, z uwzględnieniem efektywności energetycznej kotłów oraz ich wielkości do potrzeb użytkowych.</w:t>
      </w:r>
    </w:p>
    <w:p w:rsidR="007F4EBB" w:rsidRPr="00C54790" w:rsidRDefault="007F4EBB" w:rsidP="007F4EBB">
      <w:pPr>
        <w:spacing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54790">
        <w:rPr>
          <w:rFonts w:ascii="Times New Roman" w:hAnsi="Times New Roman" w:cs="Times New Roman"/>
          <w:b/>
          <w:sz w:val="24"/>
          <w:szCs w:val="24"/>
          <w:u w:val="single"/>
        </w:rPr>
        <w:t xml:space="preserve">Zestawienie obiektów, charakterystyki urządzeń, częstotliwość przeglądów: </w:t>
      </w:r>
    </w:p>
    <w:p w:rsidR="007F4EBB" w:rsidRPr="00C54790" w:rsidRDefault="007F4EBB" w:rsidP="007F4EBB">
      <w:pPr>
        <w:spacing w:after="0" w:line="36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4790">
        <w:rPr>
          <w:rFonts w:ascii="Times New Roman" w:hAnsi="Times New Roman" w:cs="Times New Roman"/>
          <w:b/>
          <w:sz w:val="24"/>
          <w:szCs w:val="24"/>
        </w:rPr>
        <w:t xml:space="preserve">1.ZOS przy ul. </w:t>
      </w:r>
      <w:proofErr w:type="spellStart"/>
      <w:r w:rsidRPr="00C54790">
        <w:rPr>
          <w:rFonts w:ascii="Times New Roman" w:hAnsi="Times New Roman" w:cs="Times New Roman"/>
          <w:b/>
          <w:sz w:val="24"/>
          <w:szCs w:val="24"/>
        </w:rPr>
        <w:t>Ściegienngo</w:t>
      </w:r>
      <w:proofErr w:type="spellEnd"/>
      <w:r w:rsidRPr="00C54790">
        <w:rPr>
          <w:rFonts w:ascii="Times New Roman" w:hAnsi="Times New Roman" w:cs="Times New Roman"/>
          <w:b/>
          <w:sz w:val="24"/>
          <w:szCs w:val="24"/>
        </w:rPr>
        <w:t xml:space="preserve"> 8 w Kielcach</w:t>
      </w:r>
      <w:r w:rsidRPr="00C54790">
        <w:rPr>
          <w:rFonts w:ascii="Times New Roman" w:hAnsi="Times New Roman" w:cs="Times New Roman"/>
          <w:sz w:val="24"/>
          <w:szCs w:val="24"/>
        </w:rPr>
        <w:t xml:space="preserve"> kotłownia  wyposażona w dwa kotły typu </w:t>
      </w:r>
      <w:proofErr w:type="spellStart"/>
      <w:r w:rsidRPr="00C54790">
        <w:rPr>
          <w:rFonts w:ascii="Times New Roman" w:hAnsi="Times New Roman" w:cs="Times New Roman"/>
          <w:sz w:val="24"/>
          <w:szCs w:val="24"/>
        </w:rPr>
        <w:t>Remeha</w:t>
      </w:r>
      <w:proofErr w:type="spellEnd"/>
      <w:r w:rsidRPr="00C54790">
        <w:rPr>
          <w:rFonts w:ascii="Times New Roman" w:hAnsi="Times New Roman" w:cs="Times New Roman"/>
          <w:sz w:val="24"/>
          <w:szCs w:val="24"/>
        </w:rPr>
        <w:t xml:space="preserve"> 500/13 z palnikami gazowymi </w:t>
      </w:r>
      <w:proofErr w:type="spellStart"/>
      <w:r w:rsidRPr="00C54790">
        <w:rPr>
          <w:rFonts w:ascii="Times New Roman" w:hAnsi="Times New Roman" w:cs="Times New Roman"/>
          <w:sz w:val="24"/>
          <w:szCs w:val="24"/>
        </w:rPr>
        <w:t>Riello</w:t>
      </w:r>
      <w:proofErr w:type="spellEnd"/>
      <w:r w:rsidRPr="00C54790">
        <w:rPr>
          <w:rFonts w:ascii="Times New Roman" w:hAnsi="Times New Roman" w:cs="Times New Roman"/>
          <w:sz w:val="24"/>
          <w:szCs w:val="24"/>
        </w:rPr>
        <w:t xml:space="preserve"> typ RS 100, oraz  RLS 130, o </w:t>
      </w:r>
      <w:proofErr w:type="spellStart"/>
      <w:r w:rsidRPr="00C54790">
        <w:rPr>
          <w:rFonts w:ascii="Times New Roman" w:hAnsi="Times New Roman" w:cs="Times New Roman"/>
          <w:sz w:val="24"/>
          <w:szCs w:val="24"/>
        </w:rPr>
        <w:t>łączej</w:t>
      </w:r>
      <w:proofErr w:type="spellEnd"/>
      <w:r w:rsidRPr="00C54790">
        <w:rPr>
          <w:rFonts w:ascii="Times New Roman" w:hAnsi="Times New Roman" w:cs="Times New Roman"/>
          <w:sz w:val="24"/>
          <w:szCs w:val="24"/>
        </w:rPr>
        <w:t xml:space="preserve"> mocy ok. 2 MW</w:t>
      </w:r>
      <w:r w:rsidRPr="00C54790">
        <w:rPr>
          <w:rFonts w:ascii="Times New Roman" w:hAnsi="Times New Roman" w:cs="Times New Roman"/>
          <w:b/>
          <w:sz w:val="24"/>
          <w:szCs w:val="24"/>
        </w:rPr>
        <w:t xml:space="preserve">  - 1 RAZ W MIESIĄCU + 1 KONTROLA OKRESOWA</w:t>
      </w:r>
      <w:r w:rsidRPr="00C54790">
        <w:rPr>
          <w:rFonts w:ascii="Times New Roman" w:hAnsi="Times New Roman" w:cs="Times New Roman"/>
          <w:sz w:val="24"/>
          <w:szCs w:val="24"/>
        </w:rPr>
        <w:t xml:space="preserve"> </w:t>
      </w:r>
      <w:r w:rsidRPr="00C54790">
        <w:rPr>
          <w:rFonts w:ascii="Times New Roman" w:hAnsi="Times New Roman" w:cs="Times New Roman"/>
          <w:b/>
          <w:sz w:val="24"/>
          <w:szCs w:val="24"/>
        </w:rPr>
        <w:t xml:space="preserve">(DO 15 MAJA) Z UWZGLĘDNIENIEM EFEKTYWNOŚCI   ENERGETYCZNEJ KOTŁÓW.                                                                                               </w:t>
      </w:r>
    </w:p>
    <w:p w:rsidR="007F4EBB" w:rsidRPr="00C54790" w:rsidRDefault="007F4EBB" w:rsidP="007F4EBB">
      <w:pPr>
        <w:spacing w:after="0" w:line="36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4EBB" w:rsidRPr="00C54790" w:rsidRDefault="007F4EBB" w:rsidP="007F4EBB">
      <w:pPr>
        <w:spacing w:after="0" w:line="36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4790">
        <w:rPr>
          <w:rFonts w:ascii="Times New Roman" w:hAnsi="Times New Roman" w:cs="Times New Roman"/>
          <w:b/>
          <w:sz w:val="24"/>
          <w:szCs w:val="24"/>
        </w:rPr>
        <w:t xml:space="preserve"> 2.Wielofunkcyjna Hala Sportowa przy ul. Bocznej 15, w Kielcach   </w:t>
      </w:r>
      <w:r w:rsidRPr="00C54790">
        <w:rPr>
          <w:rFonts w:ascii="Times New Roman" w:hAnsi="Times New Roman" w:cs="Times New Roman"/>
          <w:sz w:val="24"/>
          <w:szCs w:val="24"/>
        </w:rPr>
        <w:t xml:space="preserve"> mocy 1,5 MW wyposażonej w dwa kotły typu VITOPLEX 100 720 KW z palnikami gazowymi Wielo typ RS 70</w:t>
      </w:r>
      <w:r w:rsidRPr="00C54790">
        <w:rPr>
          <w:rFonts w:ascii="Times New Roman" w:hAnsi="Times New Roman" w:cs="Times New Roman"/>
          <w:b/>
          <w:sz w:val="24"/>
          <w:szCs w:val="24"/>
        </w:rPr>
        <w:t xml:space="preserve"> – 1 RAZ NA KWARTAŁ + 1 KONTROLA OKRESOWA (DO 15 MAJA) Z UWZGLĘDNIENIEM EFEKTYWNOŚCI   ENERGETYCZNEJ KOTŁÓW</w:t>
      </w:r>
    </w:p>
    <w:p w:rsidR="007F4EBB" w:rsidRPr="00C54790" w:rsidRDefault="007F4EBB" w:rsidP="007F4EBB">
      <w:pPr>
        <w:spacing w:after="0" w:line="36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4EBB" w:rsidRPr="00C54790" w:rsidRDefault="007F4EBB" w:rsidP="007F4EBB">
      <w:pPr>
        <w:spacing w:after="0" w:line="36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4790">
        <w:rPr>
          <w:rFonts w:ascii="Times New Roman" w:hAnsi="Times New Roman" w:cs="Times New Roman"/>
          <w:b/>
          <w:sz w:val="24"/>
          <w:szCs w:val="24"/>
        </w:rPr>
        <w:t>3.Hotel „</w:t>
      </w:r>
      <w:proofErr w:type="spellStart"/>
      <w:r w:rsidRPr="00C54790">
        <w:rPr>
          <w:rFonts w:ascii="Times New Roman" w:hAnsi="Times New Roman" w:cs="Times New Roman"/>
          <w:b/>
          <w:sz w:val="24"/>
          <w:szCs w:val="24"/>
        </w:rPr>
        <w:t>MARATON”przy</w:t>
      </w:r>
      <w:proofErr w:type="spellEnd"/>
      <w:r w:rsidRPr="00C54790">
        <w:rPr>
          <w:rFonts w:ascii="Times New Roman" w:hAnsi="Times New Roman" w:cs="Times New Roman"/>
          <w:b/>
          <w:sz w:val="24"/>
          <w:szCs w:val="24"/>
        </w:rPr>
        <w:t xml:space="preserve"> ul. Bocznej 15w Kielcach</w:t>
      </w:r>
      <w:r w:rsidRPr="00C54790">
        <w:rPr>
          <w:rFonts w:ascii="Times New Roman" w:hAnsi="Times New Roman" w:cs="Times New Roman"/>
          <w:sz w:val="24"/>
          <w:szCs w:val="24"/>
        </w:rPr>
        <w:t xml:space="preserve"> o mocy 400 KW wyposażony ,w dwa kotły VITOPLEX 200</w:t>
      </w:r>
      <w:r w:rsidRPr="00C54790">
        <w:rPr>
          <w:rFonts w:ascii="Times New Roman" w:hAnsi="Times New Roman" w:cs="Times New Roman"/>
          <w:b/>
          <w:sz w:val="24"/>
          <w:szCs w:val="24"/>
        </w:rPr>
        <w:t xml:space="preserve">  1 RAZ NA KWARTAŁ + 1 KONTROLA OKRESOWA </w:t>
      </w:r>
      <w:r w:rsidRPr="00C54790">
        <w:rPr>
          <w:rFonts w:ascii="Times New Roman" w:hAnsi="Times New Roman" w:cs="Times New Roman"/>
          <w:b/>
          <w:sz w:val="24"/>
          <w:szCs w:val="24"/>
        </w:rPr>
        <w:lastRenderedPageBreak/>
        <w:t>(DO 15 MAJA) Z UWZGLĘDNIENIEM EFEKTYWNOŚCI   ENERGETYCZNEJ KOTŁÓW</w:t>
      </w:r>
    </w:p>
    <w:p w:rsidR="007F4EBB" w:rsidRPr="00C54790" w:rsidRDefault="007F4EBB" w:rsidP="007F4EBB">
      <w:pPr>
        <w:spacing w:after="0" w:line="360" w:lineRule="auto"/>
        <w:ind w:left="357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</w:p>
    <w:p w:rsidR="007F4EBB" w:rsidRPr="00C54790" w:rsidRDefault="007F4EBB" w:rsidP="007F4EBB">
      <w:pPr>
        <w:spacing w:after="0" w:line="36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4790">
        <w:rPr>
          <w:rFonts w:ascii="Times New Roman" w:hAnsi="Times New Roman" w:cs="Times New Roman"/>
          <w:b/>
          <w:sz w:val="24"/>
          <w:szCs w:val="24"/>
        </w:rPr>
        <w:t>4.Pływalnia „Delfin” ul. Krakowska 2 w Kielcach  o mocy 720 KW ,</w:t>
      </w:r>
      <w:r w:rsidRPr="00C54790">
        <w:rPr>
          <w:rFonts w:ascii="Times New Roman" w:hAnsi="Times New Roman" w:cs="Times New Roman"/>
          <w:sz w:val="24"/>
          <w:szCs w:val="24"/>
        </w:rPr>
        <w:t xml:space="preserve">2 kotły VIESSMANN typ  SM  072 – </w:t>
      </w:r>
      <w:r w:rsidRPr="00C54790">
        <w:rPr>
          <w:rFonts w:ascii="Times New Roman" w:hAnsi="Times New Roman" w:cs="Times New Roman"/>
          <w:b/>
          <w:sz w:val="24"/>
          <w:szCs w:val="24"/>
        </w:rPr>
        <w:t>1 RAZ NA KWARTAŁ+ 1 KONTROLA OKRESOWA (DO 15 MAJA) Z UWZGLĘDNIENIEM EFEKTYWNOŚCI   ENERGETYCZNEJ KOTŁÓW</w:t>
      </w:r>
    </w:p>
    <w:p w:rsidR="007F4EBB" w:rsidRPr="00C54790" w:rsidRDefault="007F4EBB" w:rsidP="007F4EBB">
      <w:pPr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7F4EBB" w:rsidRPr="00C54790" w:rsidRDefault="007F4EBB" w:rsidP="007F4EBB">
      <w:pPr>
        <w:spacing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C54790">
        <w:rPr>
          <w:rFonts w:ascii="Times New Roman" w:hAnsi="Times New Roman" w:cs="Times New Roman"/>
          <w:b/>
          <w:sz w:val="24"/>
          <w:szCs w:val="24"/>
        </w:rPr>
        <w:t xml:space="preserve">5.Stadion Piłkarski  przy ul. Szczepaniaka 29 o mocy 170kW, </w:t>
      </w:r>
      <w:r w:rsidRPr="00C54790">
        <w:rPr>
          <w:rFonts w:ascii="Times New Roman" w:hAnsi="Times New Roman" w:cs="Times New Roman"/>
          <w:sz w:val="24"/>
          <w:szCs w:val="24"/>
        </w:rPr>
        <w:t xml:space="preserve">1 kocioł </w:t>
      </w:r>
      <w:proofErr w:type="spellStart"/>
      <w:r w:rsidRPr="00C54790">
        <w:rPr>
          <w:rFonts w:ascii="Times New Roman" w:hAnsi="Times New Roman" w:cs="Times New Roman"/>
          <w:sz w:val="24"/>
          <w:szCs w:val="24"/>
        </w:rPr>
        <w:t>Vitoplex</w:t>
      </w:r>
      <w:proofErr w:type="spellEnd"/>
      <w:r w:rsidRPr="00C54790">
        <w:rPr>
          <w:rFonts w:ascii="Times New Roman" w:hAnsi="Times New Roman" w:cs="Times New Roman"/>
          <w:sz w:val="24"/>
          <w:szCs w:val="24"/>
        </w:rPr>
        <w:t xml:space="preserve"> 300 – </w:t>
      </w:r>
    </w:p>
    <w:p w:rsidR="007F4EBB" w:rsidRPr="00C54790" w:rsidRDefault="007F4EBB" w:rsidP="007F4EBB">
      <w:pPr>
        <w:spacing w:line="360" w:lineRule="auto"/>
        <w:ind w:left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4790">
        <w:rPr>
          <w:rFonts w:ascii="Times New Roman" w:hAnsi="Times New Roman" w:cs="Times New Roman"/>
          <w:b/>
          <w:sz w:val="24"/>
          <w:szCs w:val="24"/>
        </w:rPr>
        <w:t>1 RAZ NA KWARTAŁ+  1 KONTROLA OKRESOWA (DO 15 MAJA) Z UWZGLĘDNIENIEM EFEKTYWNOŚCI   ENERGETYCZNEJ KOTŁÓW</w:t>
      </w:r>
    </w:p>
    <w:p w:rsidR="00C761EC" w:rsidRDefault="007F4EBB">
      <w:bookmarkStart w:id="0" w:name="_GoBack"/>
      <w:bookmarkEnd w:id="0"/>
    </w:p>
    <w:sectPr w:rsidR="00C761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022E74"/>
    <w:multiLevelType w:val="hybridMultilevel"/>
    <w:tmpl w:val="87961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EBB"/>
    <w:rsid w:val="007F4EBB"/>
    <w:rsid w:val="00D37747"/>
    <w:rsid w:val="00EF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E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4E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E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4E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46903220</Template>
  <TotalTime>0</TotalTime>
  <Pages>2</Pages>
  <Words>358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Włodarczyk</dc:creator>
  <cp:lastModifiedBy>Krzysztof Włodarczyk</cp:lastModifiedBy>
  <cp:revision>1</cp:revision>
  <dcterms:created xsi:type="dcterms:W3CDTF">2012-12-13T13:18:00Z</dcterms:created>
  <dcterms:modified xsi:type="dcterms:W3CDTF">2012-12-13T13:18:00Z</dcterms:modified>
</cp:coreProperties>
</file>