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C1" w:rsidRPr="00FC7210" w:rsidRDefault="006D7FC1" w:rsidP="006D7FC1">
      <w:pPr>
        <w:pStyle w:val="Bezodstpw"/>
        <w:jc w:val="right"/>
        <w:rPr>
          <w:b/>
          <w:sz w:val="24"/>
          <w:szCs w:val="24"/>
        </w:rPr>
      </w:pPr>
      <w:r w:rsidRPr="00FC7210">
        <w:rPr>
          <w:b/>
          <w:sz w:val="24"/>
          <w:szCs w:val="24"/>
        </w:rPr>
        <w:t>Załącznik nr 1</w:t>
      </w:r>
    </w:p>
    <w:p w:rsidR="006D7FC1" w:rsidRPr="00FC7210" w:rsidRDefault="006D7FC1" w:rsidP="006D7FC1">
      <w:pPr>
        <w:pStyle w:val="Bezodstpw"/>
        <w:jc w:val="center"/>
        <w:rPr>
          <w:sz w:val="24"/>
          <w:szCs w:val="24"/>
        </w:rPr>
      </w:pPr>
    </w:p>
    <w:p w:rsidR="006D7FC1" w:rsidRPr="00FC7210" w:rsidRDefault="006D7FC1" w:rsidP="006D7FC1">
      <w:pPr>
        <w:pStyle w:val="Bezodstpw"/>
        <w:ind w:left="720"/>
        <w:jc w:val="center"/>
        <w:rPr>
          <w:b/>
          <w:sz w:val="24"/>
          <w:szCs w:val="24"/>
        </w:rPr>
      </w:pPr>
      <w:r w:rsidRPr="00FC7210">
        <w:rPr>
          <w:b/>
          <w:sz w:val="24"/>
          <w:szCs w:val="24"/>
        </w:rPr>
        <w:t>OPIS PRZEDMIOTU ZAMÓWIENIA</w:t>
      </w:r>
    </w:p>
    <w:p w:rsidR="006D7FC1" w:rsidRPr="00FC7210" w:rsidRDefault="006D7FC1" w:rsidP="006D7FC1">
      <w:pPr>
        <w:pStyle w:val="Bezodstpw"/>
        <w:jc w:val="right"/>
        <w:rPr>
          <w:sz w:val="24"/>
          <w:szCs w:val="24"/>
        </w:rPr>
      </w:pPr>
    </w:p>
    <w:p w:rsidR="006D7FC1" w:rsidRPr="00FC7210" w:rsidRDefault="006D7FC1" w:rsidP="006D7FC1">
      <w:pPr>
        <w:pStyle w:val="Bezodstpw"/>
        <w:rPr>
          <w:sz w:val="24"/>
          <w:szCs w:val="24"/>
        </w:rPr>
      </w:pPr>
      <w:r w:rsidRPr="00FC7210">
        <w:rPr>
          <w:sz w:val="24"/>
          <w:szCs w:val="24"/>
        </w:rPr>
        <w:t xml:space="preserve">Przedmiotem </w:t>
      </w:r>
      <w:r w:rsidR="00446461" w:rsidRPr="00446461">
        <w:rPr>
          <w:b/>
          <w:sz w:val="24"/>
          <w:szCs w:val="24"/>
        </w:rPr>
        <w:t>2- częściowego</w:t>
      </w:r>
      <w:r w:rsidR="00446461" w:rsidRPr="00FC7210">
        <w:rPr>
          <w:sz w:val="24"/>
          <w:szCs w:val="24"/>
        </w:rPr>
        <w:t xml:space="preserve"> </w:t>
      </w:r>
      <w:r w:rsidRPr="00FC7210">
        <w:rPr>
          <w:sz w:val="24"/>
          <w:szCs w:val="24"/>
        </w:rPr>
        <w:t xml:space="preserve">zamówienia są dostawy środków chemicznych stosowanych do  procesu uzdatniania wody w basenach n/w obiektów  Zamawiającego, eksploatowanych całorocznie i sezonowo. </w:t>
      </w:r>
    </w:p>
    <w:p w:rsidR="006D7FC1" w:rsidRPr="00FC7210" w:rsidRDefault="006D7FC1" w:rsidP="006D7FC1">
      <w:pPr>
        <w:pStyle w:val="Bezodstpw"/>
        <w:rPr>
          <w:sz w:val="24"/>
          <w:szCs w:val="24"/>
        </w:rPr>
      </w:pPr>
    </w:p>
    <w:p w:rsidR="006D7FC1" w:rsidRPr="00FC7210" w:rsidRDefault="006D7FC1" w:rsidP="006D7FC1">
      <w:pPr>
        <w:pStyle w:val="Bezodstpw"/>
        <w:rPr>
          <w:b/>
          <w:sz w:val="24"/>
          <w:szCs w:val="24"/>
        </w:rPr>
      </w:pPr>
      <w:r w:rsidRPr="00FC7210">
        <w:rPr>
          <w:b/>
          <w:sz w:val="24"/>
          <w:szCs w:val="24"/>
        </w:rPr>
        <w:t xml:space="preserve">Cz. I. </w:t>
      </w:r>
    </w:p>
    <w:p w:rsidR="006D7FC1" w:rsidRPr="00FC7210" w:rsidRDefault="006D7FC1" w:rsidP="006D7FC1">
      <w:pPr>
        <w:pStyle w:val="Bezodstpw"/>
        <w:rPr>
          <w:b/>
          <w:bCs/>
          <w:sz w:val="24"/>
          <w:szCs w:val="24"/>
        </w:rPr>
      </w:pPr>
      <w:r w:rsidRPr="00FC7210">
        <w:rPr>
          <w:b/>
          <w:sz w:val="24"/>
          <w:szCs w:val="24"/>
        </w:rPr>
        <w:t xml:space="preserve"> Dostawa</w:t>
      </w:r>
      <w:r w:rsidRPr="00FC7210">
        <w:rPr>
          <w:b/>
          <w:bCs/>
          <w:sz w:val="24"/>
          <w:szCs w:val="24"/>
        </w:rPr>
        <w:t xml:space="preserve"> środków do uzdatniania wody  w basenach krytych pływalni MOSiR             </w:t>
      </w:r>
      <w:r w:rsidR="00446461">
        <w:rPr>
          <w:b/>
          <w:bCs/>
          <w:sz w:val="24"/>
          <w:szCs w:val="24"/>
        </w:rPr>
        <w:t xml:space="preserve">          w Kielcach w roku 2016</w:t>
      </w:r>
      <w:r w:rsidRPr="00FC7210">
        <w:rPr>
          <w:b/>
          <w:bCs/>
          <w:sz w:val="24"/>
          <w:szCs w:val="24"/>
        </w:rPr>
        <w:t>:</w:t>
      </w:r>
    </w:p>
    <w:p w:rsidR="006D7FC1" w:rsidRPr="00FC7210" w:rsidRDefault="006D7FC1" w:rsidP="006D7FC1">
      <w:pPr>
        <w:pStyle w:val="Bezodstpw"/>
        <w:rPr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- Krytej Pływalni DELFIN przy ul. Krakowskiej 2, </w:t>
      </w:r>
    </w:p>
    <w:p w:rsidR="006D7FC1" w:rsidRPr="00FC7210" w:rsidRDefault="006D7FC1" w:rsidP="006D7FC1">
      <w:pPr>
        <w:pStyle w:val="Bezodstpw"/>
        <w:rPr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- Krytej Pływalni ORKA przy ul. Kujawskiej 18, </w:t>
      </w:r>
    </w:p>
    <w:p w:rsidR="006D7FC1" w:rsidRPr="00FC7210" w:rsidRDefault="006D7FC1" w:rsidP="006D7FC1">
      <w:pPr>
        <w:pStyle w:val="Bezodstpw"/>
        <w:rPr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- Krytej Pływalni MORS przy ul. Toporowskiego 96, </w:t>
      </w:r>
    </w:p>
    <w:p w:rsidR="006D7FC1" w:rsidRPr="00FC7210" w:rsidRDefault="006D7FC1" w:rsidP="006D7FC1">
      <w:pPr>
        <w:pStyle w:val="Bezodstpw"/>
        <w:rPr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- Krytej Pływalni przy Szkole nr 25 ul. Jurajska 7 </w:t>
      </w:r>
    </w:p>
    <w:p w:rsidR="006D7FC1" w:rsidRPr="00FC7210" w:rsidRDefault="006D7FC1" w:rsidP="006D7FC1">
      <w:pPr>
        <w:pStyle w:val="Bezodstpw"/>
        <w:rPr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- Krytej Pływalni FOKA ul.  Barwinek 31 </w:t>
      </w:r>
    </w:p>
    <w:p w:rsidR="006D7FC1" w:rsidRPr="00FC7210" w:rsidRDefault="006D7FC1" w:rsidP="006D7FC1">
      <w:pPr>
        <w:pStyle w:val="Bezodstpw"/>
        <w:rPr>
          <w:b/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 </w:t>
      </w:r>
      <w:r w:rsidRPr="00FC7210">
        <w:rPr>
          <w:b/>
          <w:bCs/>
          <w:sz w:val="24"/>
          <w:szCs w:val="24"/>
        </w:rPr>
        <w:t>w okresie: 01.01.- 31.12.2016r</w:t>
      </w:r>
    </w:p>
    <w:p w:rsidR="006D7FC1" w:rsidRPr="00FC7210" w:rsidRDefault="006D7FC1" w:rsidP="006D7FC1">
      <w:pPr>
        <w:pStyle w:val="Bezodstpw"/>
        <w:rPr>
          <w:b/>
          <w:sz w:val="24"/>
          <w:szCs w:val="24"/>
        </w:rPr>
      </w:pPr>
    </w:p>
    <w:p w:rsidR="006D7FC1" w:rsidRPr="00FC7210" w:rsidRDefault="006D7FC1" w:rsidP="006D7FC1">
      <w:pPr>
        <w:pStyle w:val="Bezodstpw"/>
        <w:rPr>
          <w:b/>
          <w:sz w:val="24"/>
          <w:szCs w:val="24"/>
        </w:rPr>
      </w:pPr>
      <w:r w:rsidRPr="00FC7210">
        <w:rPr>
          <w:b/>
          <w:sz w:val="24"/>
          <w:szCs w:val="24"/>
        </w:rPr>
        <w:t>Cz. II.</w:t>
      </w:r>
    </w:p>
    <w:p w:rsidR="006D7FC1" w:rsidRPr="00FC7210" w:rsidRDefault="006D7FC1" w:rsidP="006D7FC1">
      <w:pPr>
        <w:pStyle w:val="Bezodstpw"/>
        <w:rPr>
          <w:b/>
          <w:bCs/>
          <w:sz w:val="24"/>
          <w:szCs w:val="24"/>
        </w:rPr>
      </w:pPr>
      <w:r w:rsidRPr="00FC7210">
        <w:rPr>
          <w:b/>
          <w:sz w:val="24"/>
          <w:szCs w:val="24"/>
        </w:rPr>
        <w:t>Dostawa</w:t>
      </w:r>
      <w:r w:rsidRPr="00FC7210">
        <w:rPr>
          <w:b/>
          <w:bCs/>
          <w:sz w:val="24"/>
          <w:szCs w:val="24"/>
        </w:rPr>
        <w:t xml:space="preserve"> środków do uzdatniania wody  w małym i dużym basenie letnim MOSiR                    w Kielcach w roku 2016:</w:t>
      </w:r>
    </w:p>
    <w:p w:rsidR="006D7FC1" w:rsidRPr="00FC7210" w:rsidRDefault="006D7FC1" w:rsidP="006D7FC1">
      <w:pPr>
        <w:pStyle w:val="Bezodstpw"/>
        <w:rPr>
          <w:bCs/>
          <w:sz w:val="24"/>
          <w:szCs w:val="24"/>
        </w:rPr>
      </w:pPr>
      <w:r w:rsidRPr="00FC7210">
        <w:rPr>
          <w:bCs/>
          <w:sz w:val="24"/>
          <w:szCs w:val="24"/>
        </w:rPr>
        <w:t xml:space="preserve">- Basen Letni przy ul. Szczecińskiej 1 </w:t>
      </w:r>
    </w:p>
    <w:p w:rsidR="006D7FC1" w:rsidRPr="00FC7210" w:rsidRDefault="006D7FC1" w:rsidP="006D7FC1">
      <w:pPr>
        <w:pStyle w:val="Bezodstpw"/>
        <w:rPr>
          <w:b/>
          <w:bCs/>
          <w:sz w:val="24"/>
          <w:szCs w:val="24"/>
        </w:rPr>
      </w:pPr>
      <w:r w:rsidRPr="00FC7210">
        <w:rPr>
          <w:b/>
          <w:bCs/>
          <w:sz w:val="24"/>
          <w:szCs w:val="24"/>
        </w:rPr>
        <w:t>w okresie: od  1.05.2016 r.  do  31.08.2016r.</w:t>
      </w: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 1. </w:t>
      </w:r>
      <w:r w:rsidRPr="00FC72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 i zakres dostawy.</w:t>
      </w: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56"/>
        <w:gridCol w:w="1275"/>
        <w:gridCol w:w="1560"/>
      </w:tblGrid>
      <w:tr w:rsidR="006D7FC1" w:rsidRPr="00FC7210" w:rsidTr="00FC7210">
        <w:trPr>
          <w:trHeight w:val="58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556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Określenie produktu</w:t>
            </w:r>
          </w:p>
        </w:tc>
        <w:tc>
          <w:tcPr>
            <w:tcW w:w="1275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</w:tr>
      <w:tr w:rsidR="006D7FC1" w:rsidRPr="00FC7210" w:rsidTr="00FC7210">
        <w:trPr>
          <w:trHeight w:val="56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556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okres ważności : co najmniej 3 miesiące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446461" w:rsidRDefault="006D7FC1" w:rsidP="00FC72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4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31000</w:t>
            </w:r>
          </w:p>
        </w:tc>
      </w:tr>
      <w:tr w:rsidR="006D7FC1" w:rsidRPr="00FC7210" w:rsidTr="00FC7210">
        <w:trPr>
          <w:trHeight w:val="54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556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Koagulant – na bazie wodorotlenku </w:t>
            </w:r>
            <w:proofErr w:type="spellStart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ciecz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446461" w:rsidRDefault="006D7FC1" w:rsidP="00FC72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4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9600</w:t>
            </w:r>
          </w:p>
        </w:tc>
      </w:tr>
      <w:tr w:rsidR="006D7FC1" w:rsidRPr="00FC7210" w:rsidTr="00FC7210">
        <w:trPr>
          <w:trHeight w:val="559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556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siarkowy 50%) - ciecz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446461" w:rsidRDefault="006D7FC1" w:rsidP="00FC72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4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11000</w:t>
            </w:r>
          </w:p>
        </w:tc>
      </w:tr>
      <w:tr w:rsidR="006D7FC1" w:rsidRPr="00FC7210" w:rsidTr="00FC7210">
        <w:trPr>
          <w:trHeight w:val="567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556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Środek do zwalczania </w:t>
            </w:r>
            <w:r w:rsidRPr="00FC72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glonów, grzybów, bakterii</w:t>
            </w: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wodzie basenowej 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min. udział substancji czynnej nie mniejszy niż 20%– ciecz 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446461" w:rsidRDefault="006D7FC1" w:rsidP="00FC72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4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1800</w:t>
            </w:r>
          </w:p>
        </w:tc>
      </w:tr>
    </w:tbl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dostawy.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wymaga, aby :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- oferowane środki spełniały  wymagania polskiej normy, wymagane prawem świadectwa  kontroli jakości i dopuszczenia do stosowania .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dostarczane środki były w oryginalnie zamykanych, nie naruszonych i atestowanych  pojemnikach  w opakowaniach wymiennych, nie większych niż 40 kg;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Wykonawca w ramach gwarancji i rękojmi niezwłocznie wymienił środki dostarczone po dacie ich przydatności, zwietrzałe , o zmienionych właściwościach, lub  uszkodzonym pojemniku;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Wykonawca na przedmiot dostawy udzielił gwarancji zgodnej co najmniej z gwarancją producenta  oraz rękojmi. Dokumenty gwarancyjne powinny być załączone każdorazowo              do dostawy.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 Wykazana w specyfikacji ilość środków stanowi docelową maksymalną wartość zamówienia. Zamawiający zastrzega sobie w okresie realizacji zamówienia prawo do zmiany ilości poszczególnego asortymentu. Rzeczywista wartość dostaw będzie wynikała                          z  bieżącego zapotrzebowania z poszczególnych obiektów i wartości każdorazowych dostaw.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4. Miejsce dostawy: wg lokalizacji za uprzednim zamówieniem   z obiektu, w terminie 4 dni od daty złożenia zamówienia.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II. 1. </w:t>
      </w:r>
      <w:r w:rsidRPr="00FC72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 i zakres dostawy.</w:t>
      </w: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697"/>
        <w:gridCol w:w="1134"/>
        <w:gridCol w:w="1560"/>
      </w:tblGrid>
      <w:tr w:rsidR="006D7FC1" w:rsidRPr="00FC7210" w:rsidTr="00FC7210">
        <w:trPr>
          <w:trHeight w:val="58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697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Określenie produktu</w:t>
            </w:r>
          </w:p>
        </w:tc>
        <w:tc>
          <w:tcPr>
            <w:tcW w:w="1134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</w:tr>
      <w:tr w:rsidR="006D7FC1" w:rsidRPr="00FC7210" w:rsidTr="00FC7210">
        <w:trPr>
          <w:trHeight w:val="56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697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okres ważności : co najmniej 3 miesiące</w:t>
            </w:r>
          </w:p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</w:t>
            </w:r>
            <w:bookmarkStart w:id="0" w:name="_GoBack"/>
            <w:bookmarkEnd w:id="0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6D7FC1" w:rsidRPr="00FC7210" w:rsidTr="00FC7210">
        <w:trPr>
          <w:trHeight w:val="551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97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Siarczan </w:t>
            </w:r>
            <w:proofErr w:type="spellStart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17 %  - kryształy</w:t>
            </w:r>
          </w:p>
        </w:tc>
        <w:tc>
          <w:tcPr>
            <w:tcW w:w="1134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</w:t>
            </w:r>
          </w:p>
        </w:tc>
      </w:tr>
      <w:tr w:rsidR="006D7FC1" w:rsidRPr="00FC7210" w:rsidTr="00FC7210">
        <w:trPr>
          <w:trHeight w:val="70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97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Pięciowodny siarczan miedzi 25 % - kryształy </w:t>
            </w:r>
          </w:p>
        </w:tc>
        <w:tc>
          <w:tcPr>
            <w:tcW w:w="1134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175</w:t>
            </w:r>
          </w:p>
        </w:tc>
      </w:tr>
      <w:tr w:rsidR="006D7FC1" w:rsidRPr="00FC7210" w:rsidTr="00FC7210">
        <w:trPr>
          <w:trHeight w:val="70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697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 solny spożywczy 33 %)                       – ciecz </w:t>
            </w:r>
          </w:p>
        </w:tc>
        <w:tc>
          <w:tcPr>
            <w:tcW w:w="1134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1200</w:t>
            </w:r>
          </w:p>
        </w:tc>
      </w:tr>
      <w:tr w:rsidR="006D7FC1" w:rsidRPr="00FC7210" w:rsidTr="00FC7210">
        <w:trPr>
          <w:trHeight w:val="703"/>
        </w:trPr>
        <w:tc>
          <w:tcPr>
            <w:tcW w:w="648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697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Triosiarczan</w:t>
            </w:r>
            <w:proofErr w:type="spellEnd"/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sodu - kryształy </w:t>
            </w:r>
          </w:p>
        </w:tc>
        <w:tc>
          <w:tcPr>
            <w:tcW w:w="1134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6D7FC1" w:rsidRPr="00FC7210" w:rsidRDefault="006D7FC1" w:rsidP="00FC7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72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</w:tr>
    </w:tbl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dostawy.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II. 1. Zamawiający wymaga, aby :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- oferowane środki spełniały  wymagania polskiej normy, wymagane prawem świadectwa  kontroli jakości i dopuszczenia do stosowania,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dostarczane środki były w opakowaniach wymiennych, nie większych niż 25-40 kg/ płynne/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Wykonawca w ramach gwarancji i rękojmi niezwłocznie wymienił środki dostarczone po dacie ich przydatności, zwietrzałe , o zmienionych właściwościach, lub  uszkodzonym pojemniku;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II. 2. Wykonawca na przedmiot dostawy udzielił gwarancji zgodnej co najmniej z gwarancją producenta  oraz rękojmi. Dokumenty gwarancyjne powinny być załączone każdorazowo              do dostawy</w:t>
      </w:r>
      <w:r w:rsidRPr="00FC7210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.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II.3.  Wykazana w specyfikacji ilość środków stanowi docelową maksymalną wartość zamówienia. Zamawiający zastrzega sobie w okresie realizacji zamówienia prawo do zmiany ilości poszczególnego asortymentu. Rzeczywista wartość dostaw będzie wynikała                          z  bieżącego zapotrzebowania z poszczególnych obiektów i wartości każdorazowych dostaw. 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7210">
        <w:rPr>
          <w:rFonts w:ascii="Times New Roman" w:eastAsia="Times New Roman" w:hAnsi="Times New Roman" w:cs="Times New Roman"/>
          <w:sz w:val="24"/>
          <w:szCs w:val="24"/>
          <w:lang w:eastAsia="pl-PL"/>
        </w:rPr>
        <w:t>II.4. Dostawy za uprzednim zamówieniem    z obiektu, w terminie 4 dni od daty złożenia zamówienia.</w:t>
      </w:r>
    </w:p>
    <w:p w:rsidR="006D7FC1" w:rsidRPr="00FC7210" w:rsidRDefault="006D7FC1" w:rsidP="006D7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C1" w:rsidRPr="00FC7210" w:rsidRDefault="006D7FC1" w:rsidP="006D7FC1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C1" w:rsidRPr="00FC7210" w:rsidRDefault="006D7FC1" w:rsidP="006D7FC1">
      <w:pPr>
        <w:rPr>
          <w:rFonts w:ascii="Times New Roman" w:hAnsi="Times New Roman" w:cs="Times New Roman"/>
        </w:rPr>
      </w:pPr>
    </w:p>
    <w:p w:rsidR="00937D3F" w:rsidRPr="00FC7210" w:rsidRDefault="00937D3F">
      <w:pPr>
        <w:rPr>
          <w:rFonts w:ascii="Times New Roman" w:hAnsi="Times New Roman" w:cs="Times New Roman"/>
        </w:rPr>
      </w:pPr>
    </w:p>
    <w:sectPr w:rsidR="00937D3F" w:rsidRPr="00FC7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842911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A25AC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FC1"/>
    <w:rsid w:val="001B4B3A"/>
    <w:rsid w:val="00446461"/>
    <w:rsid w:val="006D7FC1"/>
    <w:rsid w:val="00937D3F"/>
    <w:rsid w:val="00FC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F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6D7F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D7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F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6D7F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D7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81F7BA4C</Template>
  <TotalTime>5</TotalTime>
  <Pages>3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2015-09-23T10:31:00Z</dcterms:created>
  <dcterms:modified xsi:type="dcterms:W3CDTF">2015-09-24T10:11:00Z</dcterms:modified>
</cp:coreProperties>
</file>